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5172" w:rsidRPr="00CA5172" w:rsidRDefault="00CA5172" w:rsidP="00CA5172">
      <w:pPr>
        <w:pStyle w:val="Ttulo1"/>
      </w:pPr>
      <w:bookmarkStart w:id="0" w:name="_Toc388611158"/>
      <w:r>
        <w:t xml:space="preserve">EP 375.- </w:t>
      </w:r>
      <w:r w:rsidRPr="00CA5172">
        <w:t>Tratamiento en fondo de corte o cimiento de terraplén a base de suelo tratado con cemento</w:t>
      </w:r>
      <w:bookmarkEnd w:id="0"/>
    </w:p>
    <w:p w:rsidR="00CA5172" w:rsidRPr="00CA5172" w:rsidRDefault="00CA5172" w:rsidP="00CA5172">
      <w:pPr>
        <w:pStyle w:val="Medicionyabono"/>
        <w:numPr>
          <w:ilvl w:val="0"/>
          <w:numId w:val="2"/>
        </w:numPr>
        <w:rPr>
          <w:rFonts w:asciiTheme="minorHAnsi" w:hAnsiTheme="minorHAnsi"/>
          <w:b/>
          <w:szCs w:val="22"/>
          <w:u w:val="none"/>
        </w:rPr>
      </w:pPr>
      <w:r w:rsidRPr="00CA5172">
        <w:rPr>
          <w:rFonts w:asciiTheme="minorHAnsi" w:hAnsiTheme="minorHAnsi"/>
          <w:b/>
          <w:szCs w:val="22"/>
          <w:u w:val="none"/>
        </w:rPr>
        <w:t>DEFINICIÓN Y CONDICIONES GENERALES</w:t>
      </w:r>
    </w:p>
    <w:p w:rsidR="00CA5172" w:rsidRPr="00CA5172" w:rsidRDefault="00CA5172" w:rsidP="00CA5172">
      <w:pPr>
        <w:jc w:val="both"/>
        <w:rPr>
          <w:lang w:eastAsia="es-ES"/>
        </w:rPr>
      </w:pPr>
      <w:r w:rsidRPr="00CA5172">
        <w:rPr>
          <w:spacing w:val="-3"/>
        </w:rPr>
        <w:t>Extendido y compactación de materiales granulares, tratados con cemento en fondo de corte o cimiento de terraplén, conforme a lo indicado en planos</w:t>
      </w:r>
    </w:p>
    <w:p w:rsidR="00CA5172" w:rsidRPr="00CA5172" w:rsidRDefault="00CA5172" w:rsidP="00CA5172">
      <w:pPr>
        <w:pStyle w:val="Medicionyabono"/>
        <w:numPr>
          <w:ilvl w:val="0"/>
          <w:numId w:val="2"/>
        </w:numPr>
        <w:rPr>
          <w:rFonts w:asciiTheme="minorHAnsi" w:hAnsiTheme="minorHAnsi"/>
          <w:b/>
          <w:szCs w:val="22"/>
          <w:u w:val="none"/>
        </w:rPr>
      </w:pPr>
      <w:r w:rsidRPr="00CA5172">
        <w:rPr>
          <w:rFonts w:asciiTheme="minorHAnsi" w:hAnsiTheme="minorHAnsi"/>
          <w:b/>
          <w:szCs w:val="22"/>
          <w:u w:val="none"/>
        </w:rPr>
        <w:t>CONDICIONES DEL PROCESO DE EJECUCIÓN</w:t>
      </w:r>
    </w:p>
    <w:p w:rsidR="00CA5172" w:rsidRPr="00CA5172" w:rsidRDefault="00CA5172" w:rsidP="00CA5172">
      <w:pPr>
        <w:rPr>
          <w:lang w:eastAsia="es-ES"/>
        </w:rPr>
      </w:pPr>
      <w:r w:rsidRPr="00CA5172">
        <w:rPr>
          <w:lang w:eastAsia="es-ES"/>
        </w:rPr>
        <w:t>De acuerdo a lo indicado en TERR 014, TERR 015 CUÑA DE TRANSICIÓN VIADUCTO-TERRAPLÉN</w:t>
      </w:r>
    </w:p>
    <w:p w:rsidR="00CA5172" w:rsidRPr="00CA5172" w:rsidRDefault="00CA5172" w:rsidP="00CA5172">
      <w:pPr>
        <w:pStyle w:val="Medicionyabono"/>
        <w:numPr>
          <w:ilvl w:val="0"/>
          <w:numId w:val="2"/>
        </w:numPr>
        <w:rPr>
          <w:rFonts w:asciiTheme="minorHAnsi" w:hAnsiTheme="minorHAnsi"/>
          <w:b/>
          <w:szCs w:val="22"/>
          <w:u w:val="none"/>
        </w:rPr>
      </w:pPr>
      <w:r w:rsidRPr="00CA5172">
        <w:rPr>
          <w:rFonts w:asciiTheme="minorHAnsi" w:hAnsiTheme="minorHAnsi"/>
          <w:b/>
          <w:szCs w:val="22"/>
          <w:u w:val="none"/>
        </w:rPr>
        <w:t>MEDICIÓN Y BASE DE PAGO</w:t>
      </w:r>
    </w:p>
    <w:p w:rsidR="00CA5172" w:rsidRPr="00CA5172" w:rsidRDefault="00CA5172" w:rsidP="00CA5172">
      <w:pPr>
        <w:tabs>
          <w:tab w:val="left" w:pos="426"/>
        </w:tabs>
        <w:jc w:val="both"/>
      </w:pPr>
      <w:r w:rsidRPr="00CA5172">
        <w:t>TERR 023 m</w:t>
      </w:r>
      <w:r w:rsidRPr="00CA5172">
        <w:rPr>
          <w:vertAlign w:val="superscript"/>
        </w:rPr>
        <w:t>3</w:t>
      </w:r>
      <w:r w:rsidRPr="00CA5172">
        <w:t xml:space="preserve"> RELLENO ESPECIAL EN CIMIENTO DE TERRAPLÉN Y FONDO DE CORTE TRATADO CON CEMENTO. INCLUYE: CARGA Y TRANSPORTE DE MATERIAL.MATERIALES, MANO DE OBRA, EQUIPO CONSIDERANDO LOS TIEMPOS EN ACTIVO, EN ESPERA Y RESERVA,  HERRAMENTA MENOR, ACARREOS, TRAZO Y NIVELACION LAS VECES QUE SEAN NECESARIAS, LIMPIEZA Y RETIRO DE SOBRANTES FUERA DE OBRA, Y TODO LO NECESARIO PARA SU CORRECTA EJECUCION, P.U.O.T. </w:t>
      </w:r>
    </w:p>
    <w:p w:rsidR="00CA5172" w:rsidRPr="00CD2109" w:rsidRDefault="00CA5172" w:rsidP="00CA5172">
      <w:pPr>
        <w:tabs>
          <w:tab w:val="left" w:pos="426"/>
        </w:tabs>
        <w:jc w:val="both"/>
      </w:pPr>
      <w:r w:rsidRPr="00CA5172">
        <w:t>Base de pago: De acuerdo a lo indicado en TERR 014, TERR 015 CUÑA DE TRANSICIÓN VIADUCTO-TERRAPLÉN</w:t>
      </w:r>
    </w:p>
    <w:p w:rsidR="00CA5172" w:rsidRPr="00BC4232" w:rsidRDefault="00CA5172" w:rsidP="00CA5172">
      <w:pPr>
        <w:rPr>
          <w:lang w:eastAsia="es-ES"/>
        </w:rPr>
      </w:pPr>
    </w:p>
    <w:p w:rsidR="005C3909" w:rsidRDefault="00CA5172">
      <w:bookmarkStart w:id="1" w:name="_GoBack"/>
      <w:bookmarkEnd w:id="1"/>
    </w:p>
    <w:sectPr w:rsidR="005C3909" w:rsidSect="006F46DC">
      <w:foot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dif Fago No Regular">
    <w:altName w:val="Swis721 Cn BT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28697349"/>
      <w:docPartObj>
        <w:docPartGallery w:val="Page Numbers (Bottom of Page)"/>
        <w:docPartUnique/>
      </w:docPartObj>
    </w:sdtPr>
    <w:sdtEndPr/>
    <w:sdtContent>
      <w:p w:rsidR="00B97619" w:rsidRDefault="00CA517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97619" w:rsidRDefault="00CA5172">
    <w:pPr>
      <w:pStyle w:val="Piedepgina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292D1E"/>
    <w:multiLevelType w:val="hybridMultilevel"/>
    <w:tmpl w:val="A60484FC"/>
    <w:lvl w:ilvl="0" w:tplc="0C0A000F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5DA71614"/>
    <w:multiLevelType w:val="hybridMultilevel"/>
    <w:tmpl w:val="48CAC1E4"/>
    <w:lvl w:ilvl="0" w:tplc="6EC277E2">
      <w:start w:val="1"/>
      <w:numFmt w:val="decimal"/>
      <w:pStyle w:val="Medicionyabono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0C0A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172"/>
    <w:rsid w:val="00391A3A"/>
    <w:rsid w:val="003B02C7"/>
    <w:rsid w:val="004B166B"/>
    <w:rsid w:val="0076266A"/>
    <w:rsid w:val="00CA5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172"/>
    <w:pPr>
      <w:spacing w:after="160" w:line="259" w:lineRule="auto"/>
    </w:pPr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CA5172"/>
    <w:pPr>
      <w:spacing w:before="120" w:after="120" w:line="288" w:lineRule="auto"/>
      <w:jc w:val="both"/>
      <w:outlineLvl w:val="0"/>
    </w:pPr>
    <w:rPr>
      <w:rFonts w:eastAsia="Times New Roman" w:cs="Times New Roman"/>
      <w:b/>
      <w:caps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A5172"/>
    <w:rPr>
      <w:rFonts w:eastAsia="Times New Roman" w:cs="Times New Roman"/>
      <w:b/>
      <w:caps/>
      <w:lang w:val="es-ES_tradnl" w:eastAsia="es-ES"/>
    </w:rPr>
  </w:style>
  <w:style w:type="paragraph" w:customStyle="1" w:styleId="Medicionyabono">
    <w:name w:val="Medicion y abono"/>
    <w:basedOn w:val="Lista"/>
    <w:next w:val="Normal"/>
    <w:rsid w:val="00CA5172"/>
    <w:pPr>
      <w:numPr>
        <w:numId w:val="1"/>
      </w:numPr>
      <w:tabs>
        <w:tab w:val="clear" w:pos="454"/>
        <w:tab w:val="num" w:pos="360"/>
      </w:tabs>
      <w:spacing w:before="120" w:after="120" w:line="288" w:lineRule="auto"/>
      <w:ind w:left="283" w:hanging="283"/>
      <w:jc w:val="both"/>
      <w:outlineLvl w:val="2"/>
    </w:pPr>
    <w:rPr>
      <w:rFonts w:ascii="Adif Fago No Regular" w:eastAsia="Times New Roman" w:hAnsi="Adif Fago No Regular" w:cs="Times New Roman"/>
      <w:szCs w:val="24"/>
      <w:u w:val="single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A51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A5172"/>
    <w:rPr>
      <w:lang w:val="es-ES"/>
    </w:rPr>
  </w:style>
  <w:style w:type="paragraph" w:styleId="Lista">
    <w:name w:val="List"/>
    <w:basedOn w:val="Normal"/>
    <w:uiPriority w:val="99"/>
    <w:semiHidden/>
    <w:unhideWhenUsed/>
    <w:rsid w:val="00CA5172"/>
    <w:pPr>
      <w:ind w:left="283" w:hanging="283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172"/>
    <w:pPr>
      <w:spacing w:after="160" w:line="259" w:lineRule="auto"/>
    </w:pPr>
    <w:rPr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CA5172"/>
    <w:pPr>
      <w:spacing w:before="120" w:after="120" w:line="288" w:lineRule="auto"/>
      <w:jc w:val="both"/>
      <w:outlineLvl w:val="0"/>
    </w:pPr>
    <w:rPr>
      <w:rFonts w:eastAsia="Times New Roman" w:cs="Times New Roman"/>
      <w:b/>
      <w:caps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CA5172"/>
    <w:rPr>
      <w:rFonts w:eastAsia="Times New Roman" w:cs="Times New Roman"/>
      <w:b/>
      <w:caps/>
      <w:lang w:val="es-ES_tradnl" w:eastAsia="es-ES"/>
    </w:rPr>
  </w:style>
  <w:style w:type="paragraph" w:customStyle="1" w:styleId="Medicionyabono">
    <w:name w:val="Medicion y abono"/>
    <w:basedOn w:val="Lista"/>
    <w:next w:val="Normal"/>
    <w:rsid w:val="00CA5172"/>
    <w:pPr>
      <w:numPr>
        <w:numId w:val="1"/>
      </w:numPr>
      <w:tabs>
        <w:tab w:val="clear" w:pos="454"/>
        <w:tab w:val="num" w:pos="360"/>
      </w:tabs>
      <w:spacing w:before="120" w:after="120" w:line="288" w:lineRule="auto"/>
      <w:ind w:left="283" w:hanging="283"/>
      <w:jc w:val="both"/>
      <w:outlineLvl w:val="2"/>
    </w:pPr>
    <w:rPr>
      <w:rFonts w:ascii="Adif Fago No Regular" w:eastAsia="Times New Roman" w:hAnsi="Adif Fago No Regular" w:cs="Times New Roman"/>
      <w:szCs w:val="24"/>
      <w:u w:val="single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CA517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A5172"/>
    <w:rPr>
      <w:lang w:val="es-ES"/>
    </w:rPr>
  </w:style>
  <w:style w:type="paragraph" w:styleId="Lista">
    <w:name w:val="List"/>
    <w:basedOn w:val="Normal"/>
    <w:uiPriority w:val="99"/>
    <w:semiHidden/>
    <w:unhideWhenUsed/>
    <w:rsid w:val="00CA5172"/>
    <w:pPr>
      <w:ind w:left="283" w:hanging="283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SENER, Ingeniería y Sistemas</Company>
  <LinksUpToDate>false</LinksUpToDate>
  <CharactersWithSpaces>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J1007</dc:creator>
  <cp:keywords/>
  <dc:description/>
  <cp:lastModifiedBy>J1007</cp:lastModifiedBy>
  <cp:revision>1</cp:revision>
  <dcterms:created xsi:type="dcterms:W3CDTF">2014-05-23T13:12:00Z</dcterms:created>
  <dcterms:modified xsi:type="dcterms:W3CDTF">2014-05-23T13:13:00Z</dcterms:modified>
</cp:coreProperties>
</file>